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51" w:rsidRPr="00AD6EF4" w:rsidRDefault="007A5851" w:rsidP="00AD6EF4">
      <w:pPr>
        <w:rPr>
          <w:rFonts w:ascii="Times New Roman" w:hAnsi="Times New Roman" w:cs="Times New Roman"/>
          <w:b/>
        </w:rPr>
      </w:pPr>
      <w:r w:rsidRPr="00AD6EF4">
        <w:rPr>
          <w:rFonts w:ascii="Times New Roman" w:hAnsi="Times New Roman" w:cs="Times New Roman"/>
          <w:b/>
        </w:rPr>
        <w:t>001108600792</w:t>
      </w:r>
    </w:p>
    <w:p w:rsidR="007A5851" w:rsidRPr="00AD6EF4" w:rsidRDefault="007A5851" w:rsidP="00AD6EF4">
      <w:pPr>
        <w:rPr>
          <w:rFonts w:ascii="Times New Roman" w:hAnsi="Times New Roman" w:cs="Times New Roman"/>
          <w:b/>
        </w:rPr>
      </w:pPr>
      <w:r w:rsidRPr="00AD6EF4">
        <w:rPr>
          <w:rFonts w:ascii="Times New Roman" w:hAnsi="Times New Roman" w:cs="Times New Roman"/>
          <w:b/>
        </w:rPr>
        <w:t>8-747-578-81-64</w:t>
      </w:r>
    </w:p>
    <w:p w:rsidR="00AD6EF4" w:rsidRPr="00AD6EF4" w:rsidRDefault="00AD6EF4" w:rsidP="00AD6EF4">
      <w:pPr>
        <w:rPr>
          <w:rFonts w:ascii="Times New Roman" w:hAnsi="Times New Roman" w:cs="Times New Roman"/>
          <w:b/>
          <w:lang w:val="kk-KZ"/>
        </w:rPr>
      </w:pPr>
    </w:p>
    <w:p w:rsidR="007A5851" w:rsidRPr="00AD6EF4" w:rsidRDefault="007A5851" w:rsidP="00AD6EF4">
      <w:pPr>
        <w:pStyle w:val="a5"/>
        <w:spacing w:before="0" w:beforeAutospacing="0" w:after="0" w:afterAutospacing="0"/>
        <w:rPr>
          <w:b/>
          <w:spacing w:val="5"/>
          <w:sz w:val="20"/>
          <w:szCs w:val="20"/>
        </w:rPr>
      </w:pPr>
      <w:r w:rsidRPr="00AD6EF4">
        <w:rPr>
          <w:b/>
          <w:spacing w:val="5"/>
          <w:sz w:val="20"/>
          <w:szCs w:val="20"/>
        </w:rPr>
        <w:t>ЖАРЫЛҚАСЫН Әсел Сәкенқызы,</w:t>
      </w:r>
    </w:p>
    <w:p w:rsidR="007A5851" w:rsidRPr="00AD6EF4" w:rsidRDefault="007A5851" w:rsidP="00AD6EF4">
      <w:pPr>
        <w:pStyle w:val="a5"/>
        <w:spacing w:before="0" w:beforeAutospacing="0" w:after="0" w:afterAutospacing="0"/>
        <w:rPr>
          <w:b/>
          <w:sz w:val="20"/>
          <w:szCs w:val="20"/>
        </w:rPr>
      </w:pPr>
      <w:r w:rsidRPr="00AD6EF4">
        <w:rPr>
          <w:b/>
          <w:sz w:val="20"/>
          <w:szCs w:val="20"/>
        </w:rPr>
        <w:t>«JOO High School Shymkent» мектебі</w:t>
      </w:r>
      <w:r w:rsidRPr="00AD6EF4">
        <w:rPr>
          <w:b/>
          <w:bCs/>
          <w:sz w:val="20"/>
          <w:szCs w:val="20"/>
          <w:shd w:val="clear" w:color="auto" w:fill="FFFFFF"/>
        </w:rPr>
        <w:t xml:space="preserve">нің </w:t>
      </w:r>
      <w:r w:rsidRPr="00AD6EF4">
        <w:rPr>
          <w:b/>
          <w:spacing w:val="5"/>
          <w:sz w:val="20"/>
          <w:szCs w:val="20"/>
        </w:rPr>
        <w:t>химия пәні мұғалімі.</w:t>
      </w:r>
    </w:p>
    <w:p w:rsidR="007A5851" w:rsidRPr="00AD6EF4" w:rsidRDefault="007A5851" w:rsidP="00AD6EF4">
      <w:pPr>
        <w:pStyle w:val="a5"/>
        <w:spacing w:before="0" w:beforeAutospacing="0" w:after="0" w:afterAutospacing="0"/>
        <w:rPr>
          <w:b/>
          <w:sz w:val="20"/>
          <w:szCs w:val="20"/>
        </w:rPr>
      </w:pPr>
      <w:r w:rsidRPr="00AD6EF4">
        <w:rPr>
          <w:b/>
          <w:sz w:val="20"/>
          <w:szCs w:val="20"/>
        </w:rPr>
        <w:t>Шымкент қаласы</w:t>
      </w:r>
    </w:p>
    <w:p w:rsidR="00347BEE" w:rsidRPr="00AD6EF4" w:rsidRDefault="00347BEE" w:rsidP="00AD6EF4">
      <w:pPr>
        <w:rPr>
          <w:rFonts w:ascii="Times New Roman" w:hAnsi="Times New Roman" w:cs="Times New Roman"/>
        </w:rPr>
      </w:pPr>
    </w:p>
    <w:p w:rsidR="00347BEE" w:rsidRPr="00AD6EF4" w:rsidRDefault="007A5851" w:rsidP="00AD6EF4">
      <w:pPr>
        <w:jc w:val="center"/>
        <w:rPr>
          <w:rFonts w:ascii="Times New Roman" w:hAnsi="Times New Roman" w:cs="Times New Roman"/>
          <w:b/>
          <w:bCs/>
          <w:lang w:val="kk-KZ"/>
        </w:rPr>
      </w:pPr>
      <w:r w:rsidRPr="00AD6EF4">
        <w:rPr>
          <w:rFonts w:ascii="Times New Roman" w:hAnsi="Times New Roman" w:cs="Times New Roman"/>
          <w:b/>
          <w:bCs/>
          <w:lang w:val="kk-KZ"/>
        </w:rPr>
        <w:t>ХИМИЯНЫ ОҚЫТУ</w:t>
      </w:r>
      <w:r w:rsidR="00AD6EF4" w:rsidRPr="00AD6EF4">
        <w:rPr>
          <w:rFonts w:ascii="Times New Roman" w:hAnsi="Times New Roman" w:cs="Times New Roman"/>
          <w:b/>
          <w:bCs/>
          <w:lang w:val="kk-KZ"/>
        </w:rPr>
        <w:t xml:space="preserve"> ПР</w:t>
      </w:r>
      <w:bookmarkStart w:id="0" w:name="_GoBack"/>
      <w:bookmarkEnd w:id="0"/>
      <w:r w:rsidR="00AD6EF4" w:rsidRPr="00AD6EF4">
        <w:rPr>
          <w:rFonts w:ascii="Times New Roman" w:hAnsi="Times New Roman" w:cs="Times New Roman"/>
          <w:b/>
          <w:bCs/>
          <w:lang w:val="kk-KZ"/>
        </w:rPr>
        <w:t>ОЦЕСІНДЕ ВИРТУАЛЬДЫ ЗЕРТХАНА</w:t>
      </w:r>
      <w:r w:rsidR="00AD6EF4" w:rsidRPr="00AD6EF4">
        <w:rPr>
          <w:rFonts w:ascii="Times New Roman" w:hAnsi="Times New Roman" w:cs="Times New Roman"/>
          <w:b/>
          <w:bCs/>
          <w:lang w:val="ru-RU"/>
        </w:rPr>
        <w:t xml:space="preserve"> </w:t>
      </w:r>
      <w:r w:rsidRPr="00AD6EF4">
        <w:rPr>
          <w:rFonts w:ascii="Times New Roman" w:hAnsi="Times New Roman" w:cs="Times New Roman"/>
          <w:b/>
          <w:bCs/>
          <w:lang w:val="kk-KZ"/>
        </w:rPr>
        <w:t>ӘЗІРЛЕУ ТЕХНИКАСЫ</w:t>
      </w:r>
    </w:p>
    <w:p w:rsidR="00347BEE" w:rsidRPr="00AD6EF4" w:rsidRDefault="00347BEE" w:rsidP="00AD6EF4">
      <w:pPr>
        <w:rPr>
          <w:rFonts w:ascii="Times New Roman" w:hAnsi="Times New Roman" w:cs="Times New Roman"/>
          <w:b/>
          <w:bCs/>
          <w:lang w:val="ru-RU"/>
        </w:rPr>
      </w:pPr>
    </w:p>
    <w:p w:rsidR="00347BEE" w:rsidRPr="00AD6EF4" w:rsidRDefault="007A5851" w:rsidP="00AD6EF4">
      <w:pPr>
        <w:ind w:firstLine="720"/>
        <w:rPr>
          <w:rFonts w:ascii="Times New Roman" w:hAnsi="Times New Roman" w:cs="Times New Roman"/>
          <w:lang w:val="kk-KZ"/>
        </w:rPr>
      </w:pPr>
      <w:r w:rsidRPr="00AD6EF4">
        <w:rPr>
          <w:rFonts w:ascii="Times New Roman" w:hAnsi="Times New Roman" w:cs="Times New Roman"/>
          <w:b/>
          <w:bCs/>
          <w:lang w:val="kk-KZ"/>
        </w:rPr>
        <w:t xml:space="preserve">Аңдатпа. </w:t>
      </w:r>
      <w:r w:rsidRPr="00AD6EF4">
        <w:rPr>
          <w:rFonts w:ascii="Times New Roman" w:hAnsi="Times New Roman" w:cs="Times New Roman"/>
          <w:lang w:val="kk-KZ"/>
        </w:rPr>
        <w:t>Мақалада химия пәнін оқытуда қолданылатын виртуальды зертхана әзірлеу техникасы мен болашақ мұғалімдердің сандық сауаттылығын қалыптастыру мақсатында дайындау әдістемесі көрсетілген. Виртуальды зертханалық жұмыс “4-аналитикалық топ катиондарының сапалық реакциясы” тақырыбында дайындалды. Металл катиондарының анықтау реакциялары, жүру жағдайлары негізінде зертханалық жұмыс виртуальды түрде құрастырылды.    Виртуальды зертханалық жұмысты жасау үшін Macromedia Flash бағдарламасы таңдалды. Оның бағдарламалау тілі ретінде Action Script қолданылды. Ж</w:t>
      </w:r>
      <w:r w:rsidRPr="00AD6EF4">
        <w:rPr>
          <w:rStyle w:val="apple-converted-space"/>
          <w:rFonts w:ascii="Times New Roman" w:hAnsi="Times New Roman" w:cs="Times New Roman"/>
          <w:shd w:val="clear" w:color="auto" w:fill="FFFFFF"/>
          <w:lang w:val="kk-KZ"/>
        </w:rPr>
        <w:t xml:space="preserve">ұмыс барысында анимациялар арқылы тұнбаның түзілу сәтін, түстердің өзгеруін, басқа да құбылыстарды көрсету ескерілді. </w:t>
      </w:r>
      <w:r w:rsidRPr="00AD6EF4">
        <w:rPr>
          <w:rFonts w:ascii="Times New Roman" w:hAnsi="Times New Roman" w:cs="Times New Roman"/>
          <w:lang w:val="kk-KZ"/>
        </w:rPr>
        <w:t>Дайындалған жұмыс мектеп бағдарламасында металдар тақырыбын оқытуда қолданылуға ұсынылды.</w:t>
      </w:r>
    </w:p>
    <w:p w:rsidR="00347BEE" w:rsidRPr="00AD6EF4" w:rsidRDefault="007A5851" w:rsidP="00AD6EF4">
      <w:pPr>
        <w:ind w:firstLine="720"/>
        <w:rPr>
          <w:rFonts w:ascii="Times New Roman" w:hAnsi="Times New Roman" w:cs="Times New Roman"/>
          <w:lang w:val="kk-KZ"/>
        </w:rPr>
      </w:pPr>
      <w:r w:rsidRPr="00AD6EF4">
        <w:rPr>
          <w:rFonts w:ascii="Times New Roman" w:hAnsi="Times New Roman" w:cs="Times New Roman"/>
          <w:b/>
          <w:bCs/>
          <w:lang w:val="kk-KZ"/>
        </w:rPr>
        <w:t>Түйін сөздер:</w:t>
      </w:r>
      <w:r w:rsidRPr="00AD6EF4">
        <w:rPr>
          <w:rFonts w:ascii="Times New Roman" w:hAnsi="Times New Roman" w:cs="Times New Roman"/>
          <w:lang w:val="kk-KZ"/>
        </w:rPr>
        <w:t xml:space="preserve"> виртуальды зертхана, анимация, металлдар, сандық сауаттылық.</w:t>
      </w:r>
    </w:p>
    <w:p w:rsidR="00347BEE" w:rsidRPr="00AD6EF4" w:rsidRDefault="007A5851" w:rsidP="00AD6EF4">
      <w:pPr>
        <w:ind w:firstLine="720"/>
        <w:rPr>
          <w:rFonts w:ascii="Times New Roman" w:hAnsi="Times New Roman" w:cs="Times New Roman"/>
          <w:bCs/>
          <w:lang w:val="kk-KZ"/>
        </w:rPr>
      </w:pPr>
      <w:r w:rsidRPr="00AD6EF4">
        <w:rPr>
          <w:rFonts w:ascii="Times New Roman" w:hAnsi="Times New Roman" w:cs="Times New Roman"/>
          <w:b/>
          <w:bCs/>
          <w:lang w:val="kk-KZ"/>
        </w:rPr>
        <w:t>Кіріспе.</w:t>
      </w:r>
      <w:r w:rsidRPr="00AD6EF4">
        <w:rPr>
          <w:rFonts w:ascii="Times New Roman" w:hAnsi="Times New Roman" w:cs="Times New Roman"/>
          <w:lang w:val="kk-KZ"/>
        </w:rPr>
        <w:t xml:space="preserve"> </w:t>
      </w:r>
      <w:r w:rsidRPr="00AD6EF4">
        <w:rPr>
          <w:rFonts w:ascii="Times New Roman" w:hAnsi="Times New Roman" w:cs="Times New Roman"/>
          <w:bCs/>
          <w:lang w:val="kk-KZ"/>
        </w:rPr>
        <w:t>Білім беру бағдарламасының заманауи мазмұны қазіргі таңда білімалушының өз саласы бойынша білімді алып қана қоймай, еңбек нарығының талаптарына сай бәсекеге қабілетті, пәнаралық мәселелерді шешуде сыни және зерттеушілік көзқараспен қарай алатын тұлға қалыптастыру болып табылады. Заманға лайық жеке тұлға қалыптастыру мақсатында оқыту процесін цифрландыру қазіргі басты стратегиялық талаптардың бірі. Сандық технологияларды білім беру жүйесіне енгізу арқылы мұғалімдердің кәсіби құзыреттілігін арттыруға және оқыту процесінің тиімділігін жоғарылатуға болады.</w:t>
      </w:r>
    </w:p>
    <w:p w:rsidR="00347BEE" w:rsidRPr="00AD6EF4" w:rsidRDefault="007A5851" w:rsidP="00AD6EF4">
      <w:pPr>
        <w:ind w:firstLine="720"/>
        <w:rPr>
          <w:rFonts w:ascii="Times New Roman" w:hAnsi="Times New Roman" w:cs="Times New Roman"/>
          <w:bCs/>
          <w:lang w:val="kk-KZ"/>
        </w:rPr>
      </w:pPr>
      <w:r w:rsidRPr="00AD6EF4">
        <w:rPr>
          <w:rFonts w:ascii="Times New Roman" w:hAnsi="Times New Roman" w:cs="Times New Roman"/>
          <w:bCs/>
          <w:lang w:val="kk-KZ"/>
        </w:rPr>
        <w:t>2015 жылы 20 наурызда ҚР Білім және Ғылым министрлігінің №137 бұйрығына сәйкес “Қашықтықтан оқыту технологиялары” арқылы оқу процесін ұйымдастыр</w:t>
      </w:r>
      <w:r w:rsidR="00AD6EF4">
        <w:rPr>
          <w:rFonts w:ascii="Times New Roman" w:hAnsi="Times New Roman" w:cs="Times New Roman"/>
          <w:bCs/>
          <w:lang w:val="kk-KZ"/>
        </w:rPr>
        <w:t>уға байланысты заңы тіркелді</w:t>
      </w:r>
      <w:r w:rsidRPr="00AD6EF4">
        <w:rPr>
          <w:rFonts w:ascii="Times New Roman" w:hAnsi="Times New Roman" w:cs="Times New Roman"/>
          <w:bCs/>
          <w:lang w:val="kk-KZ"/>
        </w:rPr>
        <w:t>. Осыған орай қашықтықтан оқытуды енгізу арқылы электронды ресурстардың білім беру саласында қаншалықты маңызды екендігі айқындалды. Бірақ қашықтықтан оқытуды енгізген кезде  оқытушылармен білімалушыларды сандық сауаттылық деңгейі төмен болды. Сол себептіде қазіргі кезде электронды ресурстарды оқыту процесіне енгізу арқылы сандық сауаттылық деңгейін болашақ мұғалімдерде қалыптастырып, жетілдіруді көздейді.</w:t>
      </w:r>
    </w:p>
    <w:p w:rsidR="00347BEE" w:rsidRPr="00AD6EF4" w:rsidRDefault="007A5851" w:rsidP="00AD6EF4">
      <w:pPr>
        <w:ind w:firstLine="720"/>
        <w:rPr>
          <w:rFonts w:ascii="Times New Roman" w:hAnsi="Times New Roman" w:cs="Times New Roman"/>
          <w:bCs/>
          <w:lang w:val="kk-KZ"/>
        </w:rPr>
      </w:pPr>
      <w:r w:rsidRPr="00AD6EF4">
        <w:rPr>
          <w:rFonts w:ascii="Times New Roman" w:hAnsi="Times New Roman" w:cs="Times New Roman"/>
          <w:shd w:val="clear" w:color="auto" w:fill="FFFFFF"/>
          <w:lang w:val="kk-KZ"/>
        </w:rPr>
        <w:t xml:space="preserve">Білім беруде электронды ресурстарды пайдалану оқытушыға қосымша материал ретінде және көрнекі құрал ретінде қолданылады. Бұл әр пәннің өзіндік ерекшелігімен байланысты болып табылады. Мәселен, химияны оқытуда </w:t>
      </w:r>
      <w:r w:rsidRPr="00AD6EF4">
        <w:rPr>
          <w:rFonts w:ascii="Times New Roman" w:hAnsi="Times New Roman" w:cs="Times New Roman"/>
          <w:bCs/>
          <w:lang w:val="kk-KZ"/>
        </w:rPr>
        <w:t xml:space="preserve">міндетті түрде сабақтар теориялық, практикалық және зертханалық тұрғыдан ұйымдастырылуы керек. Осының ішінде зертханалық сабақ бөлігі өте маңызды. Себебі химия пәні зертханалық тәжірибелерге сүйенген ғылым саласы. Зертханалық тәжірибелерді қашықтықтан да ұйымдастыруға болатын, оқытудың балама құралдарына виртуальды зертхана кіреді. Сабақ барысында </w:t>
      </w:r>
      <w:r w:rsidRPr="00AD6EF4">
        <w:rPr>
          <w:rFonts w:ascii="Times New Roman" w:hAnsi="Times New Roman" w:cs="Times New Roman"/>
          <w:shd w:val="clear" w:color="auto" w:fill="FFFFFF"/>
          <w:lang w:val="kk-KZ"/>
        </w:rPr>
        <w:t xml:space="preserve">виртуалды зертхананы қолданып білімалушыларға химиялық реакциялардың жүру жағдайын көрсетіп, түсіндіруге болады. Сонымен қатар виртуалды зертхананы пайдалану арқылы уақыт үнемдеп, қажетті реактивтер мен реагенттерге шығын келтірмей, әр оқушы жеке түрде жасауына мүмкіндікті береді. </w:t>
      </w:r>
      <w:r w:rsidRPr="00AD6EF4">
        <w:rPr>
          <w:rFonts w:ascii="Times New Roman" w:hAnsi="Times New Roman" w:cs="Times New Roman"/>
          <w:bCs/>
          <w:lang w:val="kk-KZ"/>
        </w:rPr>
        <w:t>Виртуалды зертханалық жұмыста тәжірибе анимациялық түрде модельденеді, ал теориялық білім практикалық білімге айналады.</w:t>
      </w:r>
    </w:p>
    <w:p w:rsidR="00347BEE" w:rsidRPr="00AD6EF4" w:rsidRDefault="007A5851" w:rsidP="00AD6EF4">
      <w:pPr>
        <w:ind w:firstLine="720"/>
        <w:rPr>
          <w:rFonts w:ascii="Times New Roman" w:hAnsi="Times New Roman" w:cs="Times New Roman"/>
          <w:bCs/>
          <w:lang w:val="kk-KZ"/>
        </w:rPr>
      </w:pPr>
      <w:r w:rsidRPr="00AD6EF4">
        <w:rPr>
          <w:rFonts w:ascii="Times New Roman" w:hAnsi="Times New Roman" w:cs="Times New Roman"/>
          <w:b/>
          <w:lang w:val="kk-KZ"/>
        </w:rPr>
        <w:t>Әдебиеттерге шолу.</w:t>
      </w:r>
      <w:r w:rsidRPr="00AD6EF4">
        <w:rPr>
          <w:rFonts w:ascii="Times New Roman" w:hAnsi="Times New Roman" w:cs="Times New Roman"/>
          <w:bCs/>
          <w:lang w:val="kk-KZ"/>
        </w:rPr>
        <w:t xml:space="preserve"> Виртуалды зертханалық жұмысқа байланысты шетелдік ғалымдардың зерттеулері бойынша:</w:t>
      </w:r>
    </w:p>
    <w:p w:rsidR="00347BEE" w:rsidRPr="00AD6EF4" w:rsidRDefault="007A5851" w:rsidP="00AD6EF4">
      <w:pPr>
        <w:ind w:firstLine="720"/>
        <w:rPr>
          <w:rFonts w:ascii="Times New Roman" w:hAnsi="Times New Roman" w:cs="Times New Roman"/>
          <w:bCs/>
          <w:lang w:val="kk-KZ"/>
        </w:rPr>
      </w:pPr>
      <w:r w:rsidRPr="00AD6EF4">
        <w:rPr>
          <w:rFonts w:ascii="Times New Roman" w:hAnsi="Times New Roman" w:cs="Times New Roman"/>
          <w:bCs/>
          <w:lang w:val="kk-KZ"/>
        </w:rPr>
        <w:t>2021 жылы шетелдік Hofstein A. виртуалды зертханалық жұмыс тек қашықтықтан оқытуда ғана маңызды емес, сонымен қатар  білімалушылардың практикалық қабілеттерін, шығармашылық ойлау және проблемаларды шешу іс-әрекетін дамытып, пәнге деген қызығушылығын</w:t>
      </w:r>
      <w:r w:rsidR="00AD6EF4">
        <w:rPr>
          <w:rFonts w:ascii="Times New Roman" w:hAnsi="Times New Roman" w:cs="Times New Roman"/>
          <w:bCs/>
          <w:lang w:val="kk-KZ"/>
        </w:rPr>
        <w:t xml:space="preserve"> арттырады деп сипаттаған</w:t>
      </w:r>
      <w:r w:rsidRPr="00AD6EF4">
        <w:rPr>
          <w:rFonts w:ascii="Times New Roman" w:hAnsi="Times New Roman" w:cs="Times New Roman"/>
          <w:bCs/>
          <w:lang w:val="kk-KZ"/>
        </w:rPr>
        <w:t>.</w:t>
      </w:r>
    </w:p>
    <w:p w:rsidR="00347BEE" w:rsidRPr="00AD6EF4" w:rsidRDefault="007A5851" w:rsidP="00AD6EF4">
      <w:pPr>
        <w:ind w:firstLine="720"/>
        <w:rPr>
          <w:rFonts w:ascii="Times New Roman" w:hAnsi="Times New Roman" w:cs="Times New Roman"/>
          <w:bCs/>
          <w:lang w:val="kk-KZ"/>
        </w:rPr>
      </w:pPr>
      <w:r w:rsidRPr="00AD6EF4">
        <w:rPr>
          <w:rFonts w:ascii="Times New Roman" w:hAnsi="Times New Roman" w:cs="Times New Roman"/>
          <w:bCs/>
          <w:lang w:val="kk-KZ"/>
        </w:rPr>
        <w:t>Rummey C. зерттеуі бойынша дәстүрлі форматта өткізілген зертханалық жұмыс кезінде білімалушылар қажетті құрал-жабдықтар мен реактивтермен қатынасқа алаңдаушылық білдіріп, қымбат реактивтерде химиялық мазасыздыққа әкелуі мүмкін деген. Осыған орай, оқушылардың оқу үлгерімі төмендеп кеткен. Бұл нәтижелердің салдары виртуальды зертханалық жұмыстың құндылығын көрсетеді және білім беру мекемелерінде қашықтықтан оқытуда қолдануға болатын</w:t>
      </w:r>
      <w:r w:rsidR="00AD6EF4">
        <w:rPr>
          <w:rFonts w:ascii="Times New Roman" w:hAnsi="Times New Roman" w:cs="Times New Roman"/>
          <w:bCs/>
          <w:lang w:val="kk-KZ"/>
        </w:rPr>
        <w:t xml:space="preserve"> жалғыз нұсқа болып табылады</w:t>
      </w:r>
      <w:r w:rsidRPr="00AD6EF4">
        <w:rPr>
          <w:rFonts w:ascii="Times New Roman" w:hAnsi="Times New Roman" w:cs="Times New Roman"/>
          <w:bCs/>
          <w:lang w:val="kk-KZ"/>
        </w:rPr>
        <w:t>.</w:t>
      </w:r>
    </w:p>
    <w:p w:rsidR="00347BEE" w:rsidRPr="00AD6EF4" w:rsidRDefault="007A5851" w:rsidP="00AD6EF4">
      <w:pPr>
        <w:ind w:firstLine="720"/>
        <w:rPr>
          <w:rFonts w:ascii="Times New Roman" w:hAnsi="Times New Roman" w:cs="Times New Roman"/>
          <w:bCs/>
          <w:lang w:val="kk-KZ"/>
        </w:rPr>
      </w:pPr>
      <w:r w:rsidRPr="00AD6EF4">
        <w:rPr>
          <w:rFonts w:ascii="Times New Roman" w:hAnsi="Times New Roman" w:cs="Times New Roman"/>
          <w:bCs/>
          <w:lang w:val="kk-KZ"/>
        </w:rPr>
        <w:t>Chan P. зерттеулерінде білім беру мекемелеріне қолданысқа енгізілген виртуальды зертханалық жұмыстар талапқа сай болуы қажет деп көрсеткен. Оның қойған талаптарының бірі тәжірибелік сабаққа қолданылған ресурстар білімалушыны баурап алатындай болуы қажет. Сонымен қатар, берілген виртуальды зертханалар оқу</w:t>
      </w:r>
      <w:r w:rsidR="00AD6EF4">
        <w:rPr>
          <w:rFonts w:ascii="Times New Roman" w:hAnsi="Times New Roman" w:cs="Times New Roman"/>
          <w:bCs/>
          <w:lang w:val="kk-KZ"/>
        </w:rPr>
        <w:t>шыларға қолжетімді болуы қажет</w:t>
      </w:r>
      <w:r w:rsidRPr="00AD6EF4">
        <w:rPr>
          <w:rFonts w:ascii="Times New Roman" w:hAnsi="Times New Roman" w:cs="Times New Roman"/>
          <w:bCs/>
          <w:lang w:val="kk-KZ"/>
        </w:rPr>
        <w:t>.</w:t>
      </w:r>
    </w:p>
    <w:p w:rsidR="00347BEE" w:rsidRPr="00AD6EF4" w:rsidRDefault="007A5851" w:rsidP="00AD6EF4">
      <w:pPr>
        <w:ind w:firstLine="720"/>
        <w:rPr>
          <w:rStyle w:val="apple-converted-space"/>
          <w:rFonts w:ascii="Times New Roman" w:hAnsi="Times New Roman" w:cs="Times New Roman"/>
          <w:shd w:val="clear" w:color="auto" w:fill="FFFFFF"/>
          <w:lang w:val="kk-KZ"/>
        </w:rPr>
      </w:pPr>
      <w:r w:rsidRPr="00AD6EF4">
        <w:rPr>
          <w:rStyle w:val="apple-converted-space"/>
          <w:rFonts w:ascii="Times New Roman" w:hAnsi="Times New Roman" w:cs="Times New Roman"/>
          <w:b/>
          <w:bCs/>
          <w:shd w:val="clear" w:color="auto" w:fill="FFFFFF"/>
          <w:lang w:val="kk-KZ"/>
        </w:rPr>
        <w:t>Эксперименттік бөлім.</w:t>
      </w:r>
      <w:r w:rsidRPr="00AD6EF4">
        <w:rPr>
          <w:rStyle w:val="apple-converted-space"/>
          <w:rFonts w:ascii="Times New Roman" w:hAnsi="Times New Roman" w:cs="Times New Roman"/>
          <w:shd w:val="clear" w:color="auto" w:fill="FFFFFF"/>
          <w:lang w:val="kk-KZ"/>
        </w:rPr>
        <w:t xml:space="preserve"> Зерттеу жұмысында “4-аналитикалық топ катиондарының сапалық реакциялары” тақырыбында виртуальды зертхана әзірленді. Дайындау барысында Adobe Flash, Action Script, Microsoft Power Point бағдарламалары қолданылды.</w:t>
      </w:r>
    </w:p>
    <w:p w:rsidR="00347BEE" w:rsidRPr="00AD6EF4" w:rsidRDefault="007A5851" w:rsidP="00AD6EF4">
      <w:pPr>
        <w:ind w:firstLine="720"/>
        <w:rPr>
          <w:rStyle w:val="apple-converted-space"/>
          <w:rFonts w:ascii="Times New Roman" w:hAnsi="Times New Roman" w:cs="Times New Roman"/>
          <w:shd w:val="clear" w:color="auto" w:fill="FFFFFF"/>
          <w:lang w:val="kk-KZ"/>
        </w:rPr>
      </w:pPr>
      <w:r w:rsidRPr="00AD6EF4">
        <w:rPr>
          <w:rFonts w:ascii="Times New Roman" w:hAnsi="Times New Roman" w:cs="Times New Roman"/>
          <w:lang w:val="kk-KZ"/>
        </w:rPr>
        <w:t>Зертханалық жұмысқа қажетті х</w:t>
      </w:r>
      <w:r w:rsidRPr="00AD6EF4">
        <w:rPr>
          <w:rStyle w:val="apple-converted-space"/>
          <w:rFonts w:ascii="Times New Roman" w:hAnsi="Times New Roman" w:cs="Times New Roman"/>
          <w:shd w:val="clear" w:color="auto" w:fill="FFFFFF"/>
          <w:lang w:val="kk-KZ"/>
        </w:rPr>
        <w:t xml:space="preserve">имиялық ыдыстар мен реактивтердің кескіндері, жұмыс үстелі алдымен Microsoft Power Point бағдарламасы арқылы модельденді. Қажетті құрал-жабдықтар (сынауықтар, пипеткалар, резеңке грушалар) жұмыс үстеліне орналастырылып, сөрелердің сол жағына 4-аналитикалық </w:t>
      </w:r>
      <w:r w:rsidRPr="00AD6EF4">
        <w:rPr>
          <w:rStyle w:val="apple-converted-space"/>
          <w:rFonts w:ascii="Times New Roman" w:hAnsi="Times New Roman" w:cs="Times New Roman"/>
          <w:shd w:val="clear" w:color="auto" w:fill="FFFFFF"/>
          <w:lang w:val="kk-KZ"/>
        </w:rPr>
        <w:lastRenderedPageBreak/>
        <w:t>топ катиондарының тұздары (Al</w:t>
      </w:r>
      <w:r w:rsidRPr="00AD6EF4">
        <w:rPr>
          <w:rStyle w:val="apple-converted-space"/>
          <w:rFonts w:ascii="Times New Roman" w:hAnsi="Times New Roman" w:cs="Times New Roman"/>
          <w:shd w:val="clear" w:color="auto" w:fill="FFFFFF"/>
          <w:vertAlign w:val="superscript"/>
          <w:lang w:val="kk-KZ"/>
        </w:rPr>
        <w:t>3+</w:t>
      </w:r>
      <w:r w:rsidRPr="00AD6EF4">
        <w:rPr>
          <w:rStyle w:val="apple-converted-space"/>
          <w:rFonts w:ascii="Times New Roman" w:hAnsi="Times New Roman" w:cs="Times New Roman"/>
          <w:shd w:val="clear" w:color="auto" w:fill="FFFFFF"/>
          <w:lang w:val="kk-KZ"/>
        </w:rPr>
        <w:t>, Cr</w:t>
      </w:r>
      <w:r w:rsidRPr="00AD6EF4">
        <w:rPr>
          <w:rStyle w:val="apple-converted-space"/>
          <w:rFonts w:ascii="Times New Roman" w:hAnsi="Times New Roman" w:cs="Times New Roman"/>
          <w:shd w:val="clear" w:color="auto" w:fill="FFFFFF"/>
          <w:vertAlign w:val="superscript"/>
          <w:lang w:val="kk-KZ"/>
        </w:rPr>
        <w:t>3+</w:t>
      </w:r>
      <w:r w:rsidRPr="00AD6EF4">
        <w:rPr>
          <w:rStyle w:val="apple-converted-space"/>
          <w:rFonts w:ascii="Times New Roman" w:hAnsi="Times New Roman" w:cs="Times New Roman"/>
          <w:shd w:val="clear" w:color="auto" w:fill="FFFFFF"/>
          <w:lang w:val="kk-KZ"/>
        </w:rPr>
        <w:t>, Zn</w:t>
      </w:r>
      <w:r w:rsidRPr="00AD6EF4">
        <w:rPr>
          <w:rStyle w:val="apple-converted-space"/>
          <w:rFonts w:ascii="Times New Roman" w:hAnsi="Times New Roman" w:cs="Times New Roman"/>
          <w:shd w:val="clear" w:color="auto" w:fill="FFFFFF"/>
          <w:vertAlign w:val="superscript"/>
          <w:lang w:val="kk-KZ"/>
        </w:rPr>
        <w:t>2+</w:t>
      </w:r>
      <w:r w:rsidRPr="00AD6EF4">
        <w:rPr>
          <w:rStyle w:val="apple-converted-space"/>
          <w:rFonts w:ascii="Times New Roman" w:hAnsi="Times New Roman" w:cs="Times New Roman"/>
          <w:shd w:val="clear" w:color="auto" w:fill="FFFFFF"/>
          <w:lang w:val="kk-KZ"/>
        </w:rPr>
        <w:t>, Sn</w:t>
      </w:r>
      <w:r w:rsidRPr="00AD6EF4">
        <w:rPr>
          <w:rStyle w:val="apple-converted-space"/>
          <w:rFonts w:ascii="Times New Roman" w:hAnsi="Times New Roman" w:cs="Times New Roman"/>
          <w:shd w:val="clear" w:color="auto" w:fill="FFFFFF"/>
          <w:vertAlign w:val="superscript"/>
          <w:lang w:val="kk-KZ"/>
        </w:rPr>
        <w:t>2+</w:t>
      </w:r>
      <w:r w:rsidRPr="00AD6EF4">
        <w:rPr>
          <w:rStyle w:val="apple-converted-space"/>
          <w:rFonts w:ascii="Times New Roman" w:hAnsi="Times New Roman" w:cs="Times New Roman"/>
          <w:shd w:val="clear" w:color="auto" w:fill="FFFFFF"/>
          <w:lang w:val="kk-KZ"/>
        </w:rPr>
        <w:t>, Sn</w:t>
      </w:r>
      <w:r w:rsidRPr="00AD6EF4">
        <w:rPr>
          <w:rStyle w:val="apple-converted-space"/>
          <w:rFonts w:ascii="Times New Roman" w:hAnsi="Times New Roman" w:cs="Times New Roman"/>
          <w:shd w:val="clear" w:color="auto" w:fill="FFFFFF"/>
          <w:vertAlign w:val="superscript"/>
          <w:lang w:val="kk-KZ"/>
        </w:rPr>
        <w:t>4+</w:t>
      </w:r>
      <w:r w:rsidRPr="00AD6EF4">
        <w:rPr>
          <w:rStyle w:val="apple-converted-space"/>
          <w:rFonts w:ascii="Times New Roman" w:hAnsi="Times New Roman" w:cs="Times New Roman"/>
          <w:shd w:val="clear" w:color="auto" w:fill="FFFFFF"/>
          <w:lang w:val="kk-KZ"/>
        </w:rPr>
        <w:t>, As</w:t>
      </w:r>
      <w:r w:rsidRPr="00AD6EF4">
        <w:rPr>
          <w:rStyle w:val="apple-converted-space"/>
          <w:rFonts w:ascii="Times New Roman" w:hAnsi="Times New Roman" w:cs="Times New Roman"/>
          <w:shd w:val="clear" w:color="auto" w:fill="FFFFFF"/>
          <w:vertAlign w:val="superscript"/>
          <w:lang w:val="kk-KZ"/>
        </w:rPr>
        <w:t>3+</w:t>
      </w:r>
      <w:r w:rsidRPr="00AD6EF4">
        <w:rPr>
          <w:rStyle w:val="apple-converted-space"/>
          <w:rFonts w:ascii="Times New Roman" w:hAnsi="Times New Roman" w:cs="Times New Roman"/>
          <w:shd w:val="clear" w:color="auto" w:fill="FFFFFF"/>
          <w:lang w:val="kk-KZ"/>
        </w:rPr>
        <w:t>, As</w:t>
      </w:r>
      <w:r w:rsidRPr="00AD6EF4">
        <w:rPr>
          <w:rStyle w:val="apple-converted-space"/>
          <w:rFonts w:ascii="Times New Roman" w:hAnsi="Times New Roman" w:cs="Times New Roman"/>
          <w:shd w:val="clear" w:color="auto" w:fill="FFFFFF"/>
          <w:vertAlign w:val="superscript"/>
          <w:lang w:val="kk-KZ"/>
        </w:rPr>
        <w:t>5+</w:t>
      </w:r>
      <w:r w:rsidRPr="00AD6EF4">
        <w:rPr>
          <w:rStyle w:val="apple-converted-space"/>
          <w:rFonts w:ascii="Times New Roman" w:hAnsi="Times New Roman" w:cs="Times New Roman"/>
          <w:shd w:val="clear" w:color="auto" w:fill="FFFFFF"/>
          <w:lang w:val="kk-KZ"/>
        </w:rPr>
        <w:t>) бар ыдыстармен, оң жақ сөреге осы катиондардың сапалық реакциялрын жасауға қажетті реактивтер орналастырылды.</w:t>
      </w:r>
    </w:p>
    <w:p w:rsidR="00347BEE" w:rsidRPr="00AD6EF4" w:rsidRDefault="007A5851" w:rsidP="00AD6EF4">
      <w:pPr>
        <w:ind w:hanging="5"/>
        <w:jc w:val="center"/>
        <w:rPr>
          <w:rStyle w:val="apple-converted-space"/>
          <w:rFonts w:ascii="Times New Roman" w:hAnsi="Times New Roman" w:cs="Times New Roman"/>
          <w:shd w:val="clear" w:color="auto" w:fill="FFFFFF"/>
        </w:rPr>
      </w:pPr>
      <w:r w:rsidRPr="00AD6EF4">
        <w:rPr>
          <w:rFonts w:ascii="Times New Roman" w:hAnsi="Times New Roman" w:cs="Times New Roman"/>
          <w:noProof/>
          <w:lang w:val="ru-RU" w:eastAsia="ru-RU"/>
        </w:rPr>
        <w:drawing>
          <wp:inline distT="0" distB="0" distL="0" distR="0" wp14:anchorId="116F02CE" wp14:editId="6ACB5CDE">
            <wp:extent cx="3596005" cy="2021205"/>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96005" cy="2021205"/>
                    </a:xfrm>
                    <a:prstGeom prst="rect">
                      <a:avLst/>
                    </a:prstGeom>
                    <a:noFill/>
                    <a:ln w="9525">
                      <a:noFill/>
                      <a:miter lim="800000"/>
                      <a:headEnd/>
                      <a:tailEnd/>
                    </a:ln>
                  </pic:spPr>
                </pic:pic>
              </a:graphicData>
            </a:graphic>
          </wp:inline>
        </w:drawing>
      </w:r>
    </w:p>
    <w:p w:rsidR="00347BEE" w:rsidRPr="00AD6EF4" w:rsidRDefault="007A5851" w:rsidP="00AD6EF4">
      <w:pPr>
        <w:rPr>
          <w:rStyle w:val="apple-converted-space"/>
          <w:rFonts w:ascii="Times New Roman" w:hAnsi="Times New Roman" w:cs="Times New Roman"/>
          <w:shd w:val="clear" w:color="auto" w:fill="FFFFFF"/>
          <w:lang w:val="kk-KZ"/>
        </w:rPr>
      </w:pPr>
      <w:r w:rsidRPr="00AD6EF4">
        <w:rPr>
          <w:rStyle w:val="apple-converted-space"/>
          <w:rFonts w:ascii="Times New Roman" w:hAnsi="Times New Roman" w:cs="Times New Roman"/>
          <w:shd w:val="clear" w:color="auto" w:fill="FFFFFF"/>
          <w:lang w:val="kk-KZ"/>
        </w:rPr>
        <w:t>Сурет 1. Microsoft Power Point бағдарламасы арқылы жасалған зертхана аналогы</w:t>
      </w:r>
    </w:p>
    <w:p w:rsidR="00347BEE" w:rsidRPr="00AD6EF4" w:rsidRDefault="007A5851" w:rsidP="00AD6EF4">
      <w:pPr>
        <w:ind w:firstLine="720"/>
        <w:rPr>
          <w:rStyle w:val="apple-converted-space"/>
          <w:rFonts w:ascii="Times New Roman" w:hAnsi="Times New Roman" w:cs="Times New Roman"/>
          <w:shd w:val="clear" w:color="auto" w:fill="FFFFFF"/>
          <w:lang w:val="kk-KZ"/>
        </w:rPr>
      </w:pPr>
      <w:r w:rsidRPr="00AD6EF4">
        <w:rPr>
          <w:rStyle w:val="apple-converted-space"/>
          <w:rFonts w:ascii="Times New Roman" w:hAnsi="Times New Roman" w:cs="Times New Roman"/>
          <w:shd w:val="clear" w:color="auto" w:fill="FFFFFF"/>
          <w:lang w:val="kk-KZ"/>
        </w:rPr>
        <w:t>Macromedia Flash бағдарламасы виртуалды зертханалық жұмыс әзірлеуде анимациялар арқылы тұңбаның түзілу барысын, түстердің өзгеруін, басқада құбылыстарды көрсетуге болады. Мәселен Create new Flash Docs командаларын басқан кезде, 4-аналитикалық топ катиондарының сапалық реакцияларын жүргізу әдістемесін, Power Point бағдарламасында өңделген зертханалық жұмыстың сызбасы енгізілді. Дайындалған жұмыстың аналогын Macromedia Flash бағдарламасында “Tools” тақтасының көмегімен анимацияланады. Бұл бөлімнің өзі төрт бөліктен тұрады. Бірінші  бөлікте зертханалық жұмыстың дизайнын, түсін өзгертуге болады. Екінші бөлікте обьектінің орны мен масштабын өзгертеді. Осы бөлікте Borland Delphi батырмасы арқылы жаңа жоба ашып, ActiveX деген бөліктен Shockwave flash таңдалады. Бұл жерде қосу, тоқтату, артқа, алға деген секілді батырмалары бір уақытта қосылады. Үшінші бөлікте белгіленген жобаның қосымша қасиеттері орналастырылған. Төртінші бөлімде құю, жиектеме жасау құрал-жабдықтар тақтасы бар.</w:t>
      </w:r>
    </w:p>
    <w:p w:rsidR="00347BEE" w:rsidRPr="00AD6EF4" w:rsidRDefault="007A5851" w:rsidP="00AD6EF4">
      <w:pPr>
        <w:ind w:firstLine="720"/>
        <w:rPr>
          <w:rFonts w:ascii="Times New Roman" w:hAnsi="Times New Roman" w:cs="Times New Roman"/>
          <w:lang w:val="kk-KZ"/>
        </w:rPr>
      </w:pPr>
      <w:r w:rsidRPr="00AD6EF4">
        <w:rPr>
          <w:rFonts w:ascii="Times New Roman" w:hAnsi="Times New Roman" w:cs="Times New Roman"/>
          <w:lang w:val="kk-KZ"/>
        </w:rPr>
        <w:t>Flash бағдарламасында Strike Color батырмасы арқылы реакция өнімінде алынған тұнбаны және оның түсінің өзгеруін көрсетуге болады. Мәселен:  ZnSO</w:t>
      </w:r>
      <w:r w:rsidRPr="00AD6EF4">
        <w:rPr>
          <w:rFonts w:ascii="Times New Roman" w:hAnsi="Times New Roman" w:cs="Times New Roman"/>
          <w:vertAlign w:val="subscript"/>
          <w:lang w:val="kk-KZ"/>
        </w:rPr>
        <w:t>4</w:t>
      </w:r>
      <w:r w:rsidRPr="00AD6EF4">
        <w:rPr>
          <w:rFonts w:ascii="Times New Roman" w:hAnsi="Times New Roman" w:cs="Times New Roman"/>
          <w:lang w:val="kk-KZ"/>
        </w:rPr>
        <w:t xml:space="preserve"> +2NaOH </w:t>
      </w:r>
      <w:r w:rsidRPr="00AD6EF4">
        <w:rPr>
          <w:rFonts w:ascii="Times New Roman" w:eastAsia="SimSun" w:hAnsi="Times New Roman" w:cs="Times New Roman"/>
          <w:lang w:val="kk-KZ"/>
        </w:rPr>
        <w:t>→ Zn(OH)</w:t>
      </w:r>
      <w:r w:rsidRPr="00AD6EF4">
        <w:rPr>
          <w:rFonts w:ascii="Times New Roman" w:eastAsia="SimSun" w:hAnsi="Times New Roman" w:cs="Times New Roman"/>
          <w:vertAlign w:val="subscript"/>
          <w:lang w:val="kk-KZ"/>
        </w:rPr>
        <w:t>2</w:t>
      </w:r>
      <w:r w:rsidRPr="00AD6EF4">
        <w:rPr>
          <w:rFonts w:ascii="Times New Roman" w:eastAsia="SimSun" w:hAnsi="Times New Roman" w:cs="Times New Roman"/>
          <w:lang w:val="kk-KZ"/>
        </w:rPr>
        <w:t>↓ +Na</w:t>
      </w:r>
      <w:r w:rsidRPr="00AD6EF4">
        <w:rPr>
          <w:rFonts w:ascii="Times New Roman" w:eastAsia="SimSun" w:hAnsi="Times New Roman" w:cs="Times New Roman"/>
          <w:vertAlign w:val="subscript"/>
          <w:lang w:val="kk-KZ"/>
        </w:rPr>
        <w:t>2</w:t>
      </w:r>
      <w:r w:rsidRPr="00AD6EF4">
        <w:rPr>
          <w:rFonts w:ascii="Times New Roman" w:eastAsia="SimSun" w:hAnsi="Times New Roman" w:cs="Times New Roman"/>
          <w:lang w:val="kk-KZ"/>
        </w:rPr>
        <w:t>SO</w:t>
      </w:r>
      <w:r w:rsidRPr="00AD6EF4">
        <w:rPr>
          <w:rFonts w:ascii="Times New Roman" w:eastAsia="SimSun" w:hAnsi="Times New Roman" w:cs="Times New Roman"/>
          <w:vertAlign w:val="subscript"/>
          <w:lang w:val="kk-KZ"/>
        </w:rPr>
        <w:t xml:space="preserve">4 </w:t>
      </w:r>
      <w:r w:rsidRPr="00AD6EF4">
        <w:rPr>
          <w:rFonts w:ascii="Times New Roman" w:eastAsia="SimSun" w:hAnsi="Times New Roman" w:cs="Times New Roman"/>
          <w:lang w:val="kk-KZ"/>
        </w:rPr>
        <w:t xml:space="preserve">химиялық реакциясын жүргізу барысында </w:t>
      </w:r>
      <w:r w:rsidRPr="00AD6EF4">
        <w:rPr>
          <w:rFonts w:ascii="Times New Roman" w:hAnsi="Times New Roman" w:cs="Times New Roman"/>
          <w:lang w:val="kk-KZ"/>
        </w:rPr>
        <w:t>ZnSO</w:t>
      </w:r>
      <w:r w:rsidRPr="00AD6EF4">
        <w:rPr>
          <w:rFonts w:ascii="Times New Roman" w:hAnsi="Times New Roman" w:cs="Times New Roman"/>
          <w:vertAlign w:val="subscript"/>
          <w:lang w:val="kk-KZ"/>
        </w:rPr>
        <w:t>4</w:t>
      </w:r>
      <w:r w:rsidRPr="00AD6EF4">
        <w:rPr>
          <w:rFonts w:ascii="Times New Roman" w:hAnsi="Times New Roman" w:cs="Times New Roman"/>
          <w:lang w:val="kk-KZ"/>
        </w:rPr>
        <w:t xml:space="preserve"> пен NaOH ерітінділері тұрған ыдыстарды жұмыс үстеліне кезекпен әкелінеді. Ыдыстардың көлемі тұрған орындағысынан, біршама үлкейтіліп көрсетіледі.</w:t>
      </w:r>
    </w:p>
    <w:p w:rsidR="00347BEE" w:rsidRPr="00AD6EF4" w:rsidRDefault="007A5851" w:rsidP="00AD6EF4">
      <w:pPr>
        <w:ind w:firstLine="720"/>
        <w:rPr>
          <w:rFonts w:ascii="Times New Roman" w:hAnsi="Times New Roman" w:cs="Times New Roman"/>
          <w:lang w:val="kk-KZ"/>
        </w:rPr>
      </w:pPr>
      <w:r w:rsidRPr="00AD6EF4">
        <w:rPr>
          <w:rFonts w:ascii="Times New Roman" w:hAnsi="Times New Roman" w:cs="Times New Roman"/>
          <w:lang w:val="kk-KZ"/>
        </w:rPr>
        <w:t>Жұмыс барысында келесі сатыға өтуді  нұсқаушы құрылғы көрсетіп отырады. Жұмыс үстеліндегі штативтен сынауық алынып, резеңке грушаны пипеткаға апарып қояды. Пипетканы  ZnSO</w:t>
      </w:r>
      <w:r w:rsidRPr="00AD6EF4">
        <w:rPr>
          <w:rFonts w:ascii="Times New Roman" w:hAnsi="Times New Roman" w:cs="Times New Roman"/>
          <w:vertAlign w:val="subscript"/>
          <w:lang w:val="kk-KZ"/>
        </w:rPr>
        <w:t xml:space="preserve">4 </w:t>
      </w:r>
      <w:r w:rsidRPr="00AD6EF4">
        <w:rPr>
          <w:rFonts w:ascii="Times New Roman" w:hAnsi="Times New Roman" w:cs="Times New Roman"/>
          <w:lang w:val="kk-KZ"/>
        </w:rPr>
        <w:t>-тің ыдысына апарып, керекті мөлшерді алады. Екінші грушаны келесі пипеткаға апарып, жұмыс үстеліне қойылған реактивтен қажетті мөлшері алынып, сынауыққа құйылады. Реакция өнімінде қоймалжың ақ түсті тұнба түзіледі.</w:t>
      </w:r>
    </w:p>
    <w:p w:rsidR="00347BEE" w:rsidRPr="00AD6EF4" w:rsidRDefault="007A5851" w:rsidP="00AD6EF4">
      <w:pPr>
        <w:ind w:firstLine="720"/>
        <w:rPr>
          <w:rFonts w:ascii="Times New Roman" w:hAnsi="Times New Roman" w:cs="Times New Roman"/>
          <w:lang w:eastAsia="ru-RU"/>
        </w:rPr>
      </w:pPr>
      <w:r w:rsidRPr="00AD6EF4">
        <w:rPr>
          <w:rFonts w:ascii="Times New Roman" w:hAnsi="Times New Roman" w:cs="Times New Roman"/>
          <w:b/>
          <w:bCs/>
          <w:lang w:val="kk-KZ"/>
        </w:rPr>
        <w:t>Қорытынды.</w:t>
      </w:r>
      <w:r w:rsidRPr="00AD6EF4">
        <w:rPr>
          <w:rFonts w:ascii="Times New Roman" w:hAnsi="Times New Roman" w:cs="Times New Roman"/>
          <w:lang w:val="kk-KZ"/>
        </w:rPr>
        <w:t xml:space="preserve"> Сабақ барысында виртуальды зертхана пайдалану және дайындай білу құзыреттілігінің қалыптасуы электронды ресурстарды тиімді және нәтижелі қолдана алу қабілеті болып табылады. Бұл арқылы зертханалық сабақты өнімді, нәтижелі және оқушылардың білім алу әрекетін қызықты, пайдалы етуге болады. </w:t>
      </w:r>
      <w:r w:rsidRPr="00AD6EF4">
        <w:rPr>
          <w:rFonts w:ascii="Times New Roman" w:hAnsi="Times New Roman" w:cs="Times New Roman"/>
          <w:bCs/>
          <w:lang w:val="kk-KZ"/>
        </w:rPr>
        <w:t>Виртуалды зертханалық жұмыста тәжірибе анимациялық түрде модельденеді, ал теориялық білім практикалық білімге айналады. Сонымен қатар, әзірленген з</w:t>
      </w:r>
      <w:r w:rsidRPr="00AD6EF4">
        <w:rPr>
          <w:rFonts w:ascii="Times New Roman" w:hAnsi="Times New Roman" w:cs="Times New Roman"/>
          <w:lang w:val="kk-KZ"/>
        </w:rPr>
        <w:t>ертханалық жұмыс білімалушылардың көзіне көрнекі, жоғары сапа мен қолжетімділікке мүмкіндік берді. Дайындалған жұмыс мектеп бағдарламасында металдар тақырыбын оқытуда қолданылуға ұсынылды.</w:t>
      </w:r>
    </w:p>
    <w:p w:rsidR="00347BEE" w:rsidRPr="00AD6EF4" w:rsidRDefault="007A5851" w:rsidP="00AD6EF4">
      <w:pPr>
        <w:jc w:val="center"/>
        <w:rPr>
          <w:rFonts w:ascii="Times New Roman" w:hAnsi="Times New Roman" w:cs="Times New Roman"/>
          <w:bCs/>
          <w:lang w:val="kk-KZ"/>
        </w:rPr>
      </w:pPr>
      <w:r w:rsidRPr="00AD6EF4">
        <w:rPr>
          <w:rFonts w:ascii="Times New Roman" w:hAnsi="Times New Roman" w:cs="Times New Roman"/>
          <w:noProof/>
          <w:lang w:val="ru-RU" w:eastAsia="ru-RU"/>
        </w:rPr>
        <w:drawing>
          <wp:inline distT="0" distB="0" distL="0" distR="0" wp14:anchorId="42A7D46B" wp14:editId="3B8CD481">
            <wp:extent cx="3620135" cy="2035175"/>
            <wp:effectExtent l="0" t="0" r="0" b="3175"/>
            <wp:docPr id="1" name="Picture 1" descr="Снимок экрана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Снимок экрана (5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0135" cy="2035175"/>
                    </a:xfrm>
                    <a:prstGeom prst="rect">
                      <a:avLst/>
                    </a:prstGeom>
                  </pic:spPr>
                </pic:pic>
              </a:graphicData>
            </a:graphic>
          </wp:inline>
        </w:drawing>
      </w:r>
    </w:p>
    <w:p w:rsidR="00347BEE" w:rsidRPr="00AD6EF4" w:rsidRDefault="007A5851" w:rsidP="00AD6EF4">
      <w:pPr>
        <w:ind w:firstLine="567"/>
        <w:rPr>
          <w:rFonts w:ascii="Times New Roman" w:eastAsia="SimSun" w:hAnsi="Times New Roman" w:cs="Times New Roman"/>
          <w:lang w:val="kk-KZ"/>
        </w:rPr>
      </w:pPr>
      <w:r w:rsidRPr="00AD6EF4">
        <w:rPr>
          <w:rFonts w:ascii="Times New Roman" w:eastAsia="SimSun" w:hAnsi="Times New Roman" w:cs="Times New Roman"/>
          <w:lang w:val="kk-KZ"/>
        </w:rPr>
        <w:t>Сурет 2. Flash бағдарламасымен жасалған зертханалық жұмыстың барысы</w:t>
      </w:r>
    </w:p>
    <w:sectPr w:rsidR="00347BEE" w:rsidRPr="00AD6EF4">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3805F"/>
    <w:rsid w:val="CF8D64D4"/>
    <w:rsid w:val="FBB3805F"/>
    <w:rsid w:val="00347BEE"/>
    <w:rsid w:val="007A5851"/>
    <w:rsid w:val="00AD6EF4"/>
    <w:rsid w:val="00BF0E74"/>
    <w:rsid w:val="00D81CB6"/>
    <w:rsid w:val="00E00F03"/>
    <w:rsid w:val="31CD788C"/>
    <w:rsid w:val="6AED73C0"/>
    <w:rsid w:val="75D65010"/>
    <w:rsid w:val="771EA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apple-converted-space">
    <w:name w:val="apple-converted-space"/>
    <w:basedOn w:val="a0"/>
  </w:style>
  <w:style w:type="paragraph" w:styleId="a4">
    <w:name w:val="No Spacing"/>
    <w:uiPriority w:val="1"/>
    <w:qFormat/>
    <w:rPr>
      <w:sz w:val="22"/>
      <w:szCs w:val="22"/>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7A5851"/>
    <w:pPr>
      <w:spacing w:before="100" w:beforeAutospacing="1" w:after="100" w:afterAutospacing="1"/>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7A5851"/>
    <w:rPr>
      <w:rFonts w:ascii="Times New Roman" w:eastAsia="Times New Roman" w:hAnsi="Times New Roman" w:cs="Times New Roman"/>
      <w:sz w:val="24"/>
      <w:szCs w:val="24"/>
      <w:lang w:val="kk-KZ"/>
    </w:rPr>
  </w:style>
  <w:style w:type="paragraph" w:styleId="a7">
    <w:name w:val="Balloon Text"/>
    <w:basedOn w:val="a"/>
    <w:link w:val="a8"/>
    <w:rsid w:val="00AD6EF4"/>
    <w:rPr>
      <w:rFonts w:ascii="Tahoma" w:hAnsi="Tahoma" w:cs="Tahoma"/>
      <w:sz w:val="16"/>
      <w:szCs w:val="16"/>
    </w:rPr>
  </w:style>
  <w:style w:type="character" w:customStyle="1" w:styleId="a8">
    <w:name w:val="Текст выноски Знак"/>
    <w:basedOn w:val="a0"/>
    <w:link w:val="a7"/>
    <w:rsid w:val="00AD6EF4"/>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apple-converted-space">
    <w:name w:val="apple-converted-space"/>
    <w:basedOn w:val="a0"/>
  </w:style>
  <w:style w:type="paragraph" w:styleId="a4">
    <w:name w:val="No Spacing"/>
    <w:uiPriority w:val="1"/>
    <w:qFormat/>
    <w:rPr>
      <w:sz w:val="22"/>
      <w:szCs w:val="22"/>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7A5851"/>
    <w:pPr>
      <w:spacing w:before="100" w:beforeAutospacing="1" w:after="100" w:afterAutospacing="1"/>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7A5851"/>
    <w:rPr>
      <w:rFonts w:ascii="Times New Roman" w:eastAsia="Times New Roman" w:hAnsi="Times New Roman" w:cs="Times New Roman"/>
      <w:sz w:val="24"/>
      <w:szCs w:val="24"/>
      <w:lang w:val="kk-KZ"/>
    </w:rPr>
  </w:style>
  <w:style w:type="paragraph" w:styleId="a7">
    <w:name w:val="Balloon Text"/>
    <w:basedOn w:val="a"/>
    <w:link w:val="a8"/>
    <w:rsid w:val="00AD6EF4"/>
    <w:rPr>
      <w:rFonts w:ascii="Tahoma" w:hAnsi="Tahoma" w:cs="Tahoma"/>
      <w:sz w:val="16"/>
      <w:szCs w:val="16"/>
    </w:rPr>
  </w:style>
  <w:style w:type="character" w:customStyle="1" w:styleId="a8">
    <w:name w:val="Текст выноски Знак"/>
    <w:basedOn w:val="a0"/>
    <w:link w:val="a7"/>
    <w:rsid w:val="00AD6EF4"/>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858</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Жарылкасын</dc:creator>
  <cp:lastModifiedBy>Пользователь</cp:lastModifiedBy>
  <cp:revision>4</cp:revision>
  <dcterms:created xsi:type="dcterms:W3CDTF">2024-04-23T22:57:00Z</dcterms:created>
  <dcterms:modified xsi:type="dcterms:W3CDTF">2024-05-31T13:03:00Z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